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標楷體" w:hAnsi="標楷體" w:eastAsia="標楷體"/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5D5F4CA3">
                <wp:simplePos x="0" y="0"/>
                <wp:positionH relativeFrom="column">
                  <wp:posOffset>4505325</wp:posOffset>
                </wp:positionH>
                <wp:positionV relativeFrom="paragraph">
                  <wp:posOffset>-163830</wp:posOffset>
                </wp:positionV>
                <wp:extent cx="1511935" cy="308610"/>
                <wp:effectExtent l="0" t="0" r="0" b="0"/>
                <wp:wrapNone/>
                <wp:docPr id="1" name="文字方塊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280" cy="30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  <w:szCs w:val="24"/>
                              </w:rPr>
                              <w:t>核准編號：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4" fillcolor="white" stroked="t" style="position:absolute;margin-left:354.75pt;margin-top:-12.9pt;width:118.95pt;height:24.2pt" wp14:anchorId="5D5F4CA3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>
                          <w:rFonts w:ascii="標楷體" w:hAnsi="標楷體" w:eastAsia="標楷體"/>
                          <w:szCs w:val="24"/>
                        </w:rPr>
                        <w:t>核准編號：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 w:eastAsia="標楷體"/>
          <w:b/>
          <w:sz w:val="28"/>
        </w:rPr>
        <w:t>實驗動物運送安全計畫書</w:t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實驗動物運送應注意事項</w:t>
            </w:r>
          </w:p>
        </w:tc>
      </w:tr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/>
              <w:rPr>
                <w:rFonts w:ascii="標楷體" w:hAnsi="標楷體" w:eastAsia="標楷體"/>
                <w:b/>
                <w:b/>
                <w:sz w:val="18"/>
              </w:rPr>
            </w:pPr>
            <w:r>
              <w:rPr>
                <w:rFonts w:ascii="標楷體" w:hAnsi="標楷體" w:eastAsia="標楷體"/>
                <w:sz w:val="18"/>
              </w:rPr>
              <w:t>■</w:t>
            </w:r>
            <w:r>
              <w:rPr>
                <w:rFonts w:ascii="標楷體" w:hAnsi="標楷體" w:eastAsia="標楷體"/>
                <w:b/>
                <w:sz w:val="18"/>
              </w:rPr>
              <w:t>動物運輸應預防感染與降低緊迫</w:t>
            </w:r>
          </w:p>
          <w:p>
            <w:pPr>
              <w:pStyle w:val="Normal"/>
              <w:spacing w:lineRule="auto"/>
              <w:ind w:left="1" w:firstLine="180"/>
              <w:rPr>
                <w:rFonts w:ascii="標楷體" w:hAnsi="標楷體" w:eastAsia="標楷體"/>
                <w:b/>
                <w:b/>
                <w:sz w:val="18"/>
              </w:rPr>
            </w:pPr>
            <w:r>
              <w:rPr>
                <w:rFonts w:eastAsia="標楷體" w:ascii="標楷體" w:hAnsi="標楷體"/>
                <w:b/>
                <w:bCs/>
                <w:sz w:val="18"/>
              </w:rPr>
              <w:t>1.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>動物裝在滅菌的透氣箱子</w:t>
            </w:r>
            <w:r>
              <w:rPr>
                <w:rFonts w:eastAsia="標楷體" w:ascii="標楷體" w:hAnsi="標楷體"/>
                <w:b/>
                <w:bCs/>
                <w:sz w:val="18"/>
              </w:rPr>
              <w:t xml:space="preserve">(ventilated boxes) 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>或隔離箱</w:t>
            </w:r>
            <w:r>
              <w:rPr>
                <w:rFonts w:eastAsia="標楷體" w:ascii="標楷體" w:hAnsi="標楷體"/>
                <w:b/>
                <w:bCs/>
                <w:sz w:val="18"/>
              </w:rPr>
              <w:t xml:space="preserve">(mini-isolators) 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>運送</w:t>
            </w:r>
          </w:p>
          <w:p>
            <w:pPr>
              <w:pStyle w:val="Normal"/>
              <w:spacing w:lineRule="auto"/>
              <w:ind w:left="1" w:firstLine="180"/>
              <w:rPr>
                <w:rFonts w:ascii="標楷體" w:hAnsi="標楷體" w:eastAsia="標楷體"/>
                <w:b/>
                <w:b/>
                <w:sz w:val="18"/>
              </w:rPr>
            </w:pPr>
            <w:r>
              <w:rPr>
                <w:rFonts w:eastAsia="標楷體" w:ascii="標楷體" w:hAnsi="標楷體"/>
                <w:b/>
                <w:bCs/>
                <w:sz w:val="18"/>
              </w:rPr>
              <w:t>2.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>經由吹塵式傳遞箱</w:t>
            </w:r>
            <w:r>
              <w:rPr>
                <w:rFonts w:eastAsia="標楷體" w:ascii="標楷體" w:hAnsi="標楷體"/>
                <w:b/>
                <w:bCs/>
                <w:sz w:val="18"/>
              </w:rPr>
              <w:t>(passing box)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>送入動物房</w:t>
            </w:r>
          </w:p>
          <w:p>
            <w:pPr>
              <w:pStyle w:val="Normal"/>
              <w:spacing w:lineRule="auto"/>
              <w:ind w:left="1" w:firstLine="180"/>
              <w:rPr>
                <w:rFonts w:ascii="標楷體" w:hAnsi="標楷體" w:eastAsia="標楷體"/>
                <w:b/>
                <w:b/>
                <w:sz w:val="18"/>
              </w:rPr>
            </w:pPr>
            <w:r>
              <w:rPr>
                <w:rFonts w:eastAsia="標楷體" w:ascii="標楷體" w:hAnsi="標楷體"/>
                <w:b/>
                <w:bCs/>
                <w:sz w:val="18"/>
              </w:rPr>
              <w:t>3.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>於無菌操作台</w:t>
            </w:r>
            <w:r>
              <w:rPr>
                <w:rFonts w:eastAsia="標楷體" w:ascii="標楷體" w:hAnsi="標楷體"/>
                <w:b/>
                <w:bCs/>
                <w:sz w:val="18"/>
              </w:rPr>
              <w:t xml:space="preserve">(laminar air flow cabinet) 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>內開箱、換籠</w:t>
            </w:r>
          </w:p>
          <w:p>
            <w:pPr>
              <w:pStyle w:val="Normal"/>
              <w:spacing w:lineRule="auto"/>
              <w:rPr>
                <w:rFonts w:ascii="標楷體" w:hAnsi="標楷體" w:eastAsia="標楷體"/>
                <w:b/>
                <w:b/>
                <w:sz w:val="18"/>
              </w:rPr>
            </w:pPr>
            <w:r>
              <w:rPr>
                <w:rFonts w:ascii="標楷體" w:hAnsi="標楷體" w:eastAsia="標楷體"/>
                <w:b/>
                <w:sz w:val="18"/>
              </w:rPr>
              <w:t>■</w:t>
            </w:r>
            <w:r>
              <w:rPr>
                <w:rFonts w:ascii="標楷體" w:hAnsi="標楷體" w:eastAsia="標楷體"/>
                <w:b/>
                <w:sz w:val="18"/>
              </w:rPr>
              <w:t>動物接收</w:t>
            </w:r>
          </w:p>
          <w:p>
            <w:pPr>
              <w:pStyle w:val="Normal"/>
              <w:spacing w:lineRule="auto"/>
              <w:ind w:left="1" w:firstLine="195"/>
              <w:rPr>
                <w:rFonts w:ascii="標楷體" w:hAnsi="標楷體" w:eastAsia="標楷體"/>
                <w:b/>
                <w:b/>
                <w:sz w:val="18"/>
              </w:rPr>
            </w:pPr>
            <w:r>
              <w:rPr>
                <w:rFonts w:eastAsia="標楷體" w:ascii="標楷體" w:hAnsi="標楷體"/>
                <w:b/>
                <w:bCs/>
                <w:sz w:val="18"/>
              </w:rPr>
              <w:t>1.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>確定動物來源之可信度</w:t>
            </w:r>
            <w:r>
              <w:rPr>
                <w:rFonts w:eastAsia="標楷體" w:ascii="標楷體" w:hAnsi="標楷體"/>
                <w:b/>
                <w:bCs/>
                <w:sz w:val="18"/>
              </w:rPr>
              <w:t>(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>健康監測報告</w:t>
            </w:r>
            <w:r>
              <w:rPr>
                <w:rFonts w:eastAsia="標楷體" w:ascii="標楷體" w:hAnsi="標楷體"/>
                <w:b/>
                <w:bCs/>
                <w:sz w:val="18"/>
              </w:rPr>
              <w:t>)</w:t>
            </w:r>
          </w:p>
          <w:p>
            <w:pPr>
              <w:pStyle w:val="Normal"/>
              <w:spacing w:lineRule="auto"/>
              <w:ind w:left="1" w:firstLine="195"/>
              <w:rPr>
                <w:rFonts w:ascii="標楷體" w:hAnsi="標楷體" w:eastAsia="標楷體"/>
                <w:b/>
                <w:b/>
                <w:sz w:val="18"/>
              </w:rPr>
            </w:pPr>
            <w:r>
              <w:rPr>
                <w:rFonts w:eastAsia="標楷體" w:ascii="標楷體" w:hAnsi="標楷體"/>
                <w:b/>
                <w:bCs/>
                <w:sz w:val="18"/>
              </w:rPr>
              <w:t>2.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>觀察並紀錄體重、年齡</w:t>
            </w:r>
          </w:p>
          <w:p>
            <w:pPr>
              <w:pStyle w:val="Normal"/>
              <w:spacing w:lineRule="auto"/>
              <w:ind w:left="1" w:firstLine="195"/>
              <w:rPr>
                <w:rFonts w:ascii="標楷體" w:hAnsi="標楷體" w:eastAsia="標楷體"/>
                <w:b/>
                <w:b/>
                <w:sz w:val="18"/>
              </w:rPr>
            </w:pPr>
            <w:r>
              <w:rPr>
                <w:rFonts w:eastAsia="標楷體" w:ascii="標楷體" w:hAnsi="標楷體"/>
                <w:b/>
                <w:bCs/>
                <w:sz w:val="18"/>
              </w:rPr>
              <w:t>3.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>檢疫</w:t>
            </w:r>
          </w:p>
          <w:p>
            <w:pPr>
              <w:pStyle w:val="Normal"/>
              <w:spacing w:lineRule="auto"/>
              <w:ind w:left="1" w:firstLine="195"/>
              <w:rPr>
                <w:rFonts w:ascii="標楷體" w:hAnsi="標楷體" w:eastAsia="標楷體"/>
                <w:b/>
                <w:b/>
                <w:sz w:val="18"/>
              </w:rPr>
            </w:pPr>
            <w:r>
              <w:rPr>
                <w:rFonts w:eastAsia="標楷體" w:ascii="標楷體" w:hAnsi="標楷體"/>
                <w:b/>
                <w:bCs/>
                <w:sz w:val="18"/>
              </w:rPr>
              <w:t>4.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>分區飼養或隔離</w:t>
            </w:r>
          </w:p>
          <w:p>
            <w:pPr>
              <w:pStyle w:val="Normal"/>
              <w:spacing w:lineRule="auto"/>
              <w:ind w:left="1" w:firstLine="195"/>
              <w:rPr>
                <w:rFonts w:ascii="標楷體" w:hAnsi="標楷體" w:eastAsia="標楷體"/>
                <w:b/>
                <w:b/>
                <w:sz w:val="18"/>
              </w:rPr>
            </w:pPr>
            <w:r>
              <w:rPr>
                <w:rFonts w:eastAsia="標楷體" w:ascii="標楷體" w:hAnsi="標楷體"/>
                <w:b/>
                <w:bCs/>
                <w:sz w:val="18"/>
              </w:rPr>
              <w:t>5.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>三天</w:t>
            </w:r>
            <w:r>
              <w:rPr>
                <w:rFonts w:eastAsia="標楷體" w:ascii="標楷體" w:hAnsi="標楷體"/>
                <w:b/>
                <w:bCs/>
                <w:sz w:val="18"/>
              </w:rPr>
              <w:t>~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>三星期適應期，以適應環境並恢復正常生理狀態</w:t>
            </w:r>
          </w:p>
          <w:p>
            <w:pPr>
              <w:pStyle w:val="Normal"/>
              <w:spacing w:lineRule="auto"/>
              <w:rPr>
                <w:rFonts w:ascii="標楷體" w:hAnsi="標楷體" w:eastAsia="標楷體"/>
                <w:b/>
                <w:b/>
                <w:bCs/>
                <w:sz w:val="18"/>
              </w:rPr>
            </w:pPr>
            <w:r>
              <w:rPr>
                <w:rFonts w:ascii="標楷體" w:hAnsi="標楷體" w:eastAsia="標楷體"/>
                <w:b/>
                <w:bCs/>
                <w:sz w:val="18"/>
              </w:rPr>
              <w:t>■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>動物接收</w:t>
            </w:r>
            <w:r>
              <w:rPr>
                <w:rFonts w:eastAsia="標楷體" w:ascii="標楷體" w:hAnsi="標楷體"/>
                <w:b/>
                <w:bCs/>
                <w:sz w:val="18"/>
              </w:rPr>
              <w:t>-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>適應與隔離</w:t>
            </w:r>
          </w:p>
          <w:p>
            <w:pPr>
              <w:pStyle w:val="Normal"/>
              <w:spacing w:lineRule="auto"/>
              <w:ind w:left="1" w:firstLine="195"/>
              <w:rPr>
                <w:rFonts w:ascii="標楷體" w:hAnsi="標楷體" w:eastAsia="標楷體"/>
                <w:b/>
                <w:b/>
                <w:sz w:val="18"/>
              </w:rPr>
            </w:pPr>
            <w:r>
              <w:rPr>
                <w:rFonts w:eastAsia="標楷體" w:ascii="標楷體" w:hAnsi="標楷體"/>
                <w:b/>
                <w:bCs/>
                <w:sz w:val="18"/>
              </w:rPr>
              <w:t>1.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>新進動物需先觀察與適應數天後再開始實驗</w:t>
            </w:r>
          </w:p>
          <w:p>
            <w:pPr>
              <w:pStyle w:val="Normal"/>
              <w:spacing w:lineRule="auto"/>
              <w:ind w:left="1" w:firstLine="195"/>
              <w:rPr>
                <w:rFonts w:ascii="標楷體" w:hAnsi="標楷體" w:eastAsia="標楷體"/>
                <w:b/>
                <w:b/>
                <w:sz w:val="18"/>
              </w:rPr>
            </w:pPr>
            <w:r>
              <w:rPr>
                <w:rFonts w:eastAsia="標楷體" w:ascii="標楷體" w:hAnsi="標楷體"/>
                <w:b/>
                <w:bCs/>
                <w:sz w:val="18"/>
              </w:rPr>
              <w:t>2.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 xml:space="preserve">不同品種動物 </w:t>
            </w:r>
            <w:r>
              <w:rPr>
                <w:rFonts w:eastAsia="標楷體" w:ascii="標楷體" w:hAnsi="標楷體"/>
                <w:b/>
                <w:bCs/>
                <w:sz w:val="18"/>
              </w:rPr>
              <w:t xml:space="preserve">- 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>應飼養於不同動物房</w:t>
            </w:r>
          </w:p>
          <w:p>
            <w:pPr>
              <w:pStyle w:val="Normal"/>
              <w:spacing w:lineRule="auto"/>
              <w:ind w:left="1" w:firstLine="195"/>
              <w:rPr>
                <w:rFonts w:ascii="標楷體" w:hAnsi="標楷體" w:eastAsia="標楷體"/>
                <w:b/>
                <w:b/>
                <w:sz w:val="18"/>
              </w:rPr>
            </w:pPr>
            <w:r>
              <w:rPr>
                <w:rFonts w:eastAsia="標楷體" w:ascii="標楷體" w:hAnsi="標楷體"/>
                <w:b/>
                <w:bCs/>
                <w:sz w:val="18"/>
              </w:rPr>
              <w:t>3.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 xml:space="preserve">同種，但不同來源動物 </w:t>
            </w:r>
            <w:r>
              <w:rPr>
                <w:rFonts w:eastAsia="標楷體" w:ascii="標楷體" w:hAnsi="標楷體"/>
                <w:b/>
                <w:bCs/>
                <w:sz w:val="18"/>
              </w:rPr>
              <w:t xml:space="preserve">- 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>應分開飼養</w:t>
            </w:r>
          </w:p>
          <w:p>
            <w:pPr>
              <w:pStyle w:val="Normal"/>
              <w:spacing w:lineRule="auto"/>
              <w:ind w:left="1" w:firstLine="195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  <w:bCs/>
                <w:sz w:val="18"/>
              </w:rPr>
              <w:t>4.</w:t>
            </w:r>
            <w:r>
              <w:rPr>
                <w:rFonts w:ascii="標楷體" w:hAnsi="標楷體" w:eastAsia="標楷體"/>
                <w:b/>
                <w:bCs/>
                <w:sz w:val="18"/>
              </w:rPr>
              <w:t>疑似感染動物應隔離飼養或處理</w:t>
            </w:r>
          </w:p>
        </w:tc>
      </w:tr>
    </w:tbl>
    <w:p>
      <w:pPr>
        <w:pStyle w:val="Normal"/>
        <w:spacing w:lineRule="auto" w:line="360"/>
        <w:rPr>
          <w:rFonts w:ascii="標楷體" w:hAnsi="標楷體" w:eastAsia="標楷體"/>
          <w:b/>
          <w:b/>
        </w:rPr>
      </w:pPr>
      <w:r>
        <w:rPr>
          <w:rFonts w:ascii="標楷體" w:hAnsi="標楷體" w:eastAsia="標楷體"/>
          <w:b/>
        </w:rPr>
        <w:t>計畫名稱</w:t>
      </w:r>
      <w:r>
        <w:rPr>
          <w:rFonts w:eastAsia="標楷體" w:ascii="標楷體" w:hAnsi="標楷體"/>
          <w:b/>
        </w:rPr>
        <w:t>:</w:t>
      </w:r>
    </w:p>
    <w:p>
      <w:pPr>
        <w:pStyle w:val="Normal"/>
        <w:spacing w:lineRule="auto" w:line="360"/>
        <w:rPr>
          <w:rFonts w:ascii="標楷體" w:hAnsi="標楷體" w:eastAsia="標楷體"/>
          <w:b/>
          <w:b/>
        </w:rPr>
      </w:pPr>
      <w:r>
        <w:rPr>
          <w:rFonts w:ascii="標楷體" w:hAnsi="標楷體" w:eastAsia="標楷體"/>
          <w:b/>
        </w:rPr>
        <w:t>計畫主持人</w:t>
      </w:r>
      <w:r>
        <w:rPr>
          <w:rFonts w:eastAsia="標楷體" w:ascii="標楷體" w:hAnsi="標楷體"/>
          <w:b/>
        </w:rPr>
        <w:t>:</w:t>
      </w:r>
    </w:p>
    <w:p>
      <w:pPr>
        <w:pStyle w:val="Normal"/>
        <w:spacing w:lineRule="auto" w:line="360"/>
        <w:rPr>
          <w:rFonts w:ascii="標楷體" w:hAnsi="標楷體" w:eastAsia="標楷體"/>
          <w:b/>
          <w:b/>
        </w:rPr>
      </w:pPr>
      <w:r>
        <w:rPr>
          <w:rFonts w:ascii="標楷體" w:hAnsi="標楷體" w:eastAsia="標楷體"/>
          <w:b/>
        </w:rPr>
        <w:t>計畫執行期間</w:t>
      </w:r>
      <w:r>
        <w:rPr>
          <w:rFonts w:eastAsia="標楷體" w:ascii="標楷體" w:hAnsi="標楷體"/>
          <w:b/>
        </w:rPr>
        <w:t xml:space="preserve">:       </w:t>
      </w:r>
      <w:r>
        <w:rPr>
          <w:rFonts w:ascii="標楷體" w:hAnsi="標楷體" w:eastAsia="標楷體"/>
          <w:b/>
        </w:rPr>
        <w:t>年   月   日至    年    月    日</w:t>
      </w:r>
    </w:p>
    <w:p>
      <w:pPr>
        <w:pStyle w:val="Normal"/>
        <w:spacing w:lineRule="auto" w:line="360"/>
        <w:rPr>
          <w:rFonts w:ascii="標楷體" w:hAnsi="標楷體" w:eastAsia="標楷體"/>
          <w:b/>
          <w:b/>
        </w:rPr>
      </w:pPr>
      <w:r>
        <w:rPr>
          <w:rFonts w:ascii="標楷體" w:hAnsi="標楷體" w:eastAsia="標楷體"/>
          <w:b/>
        </w:rPr>
        <w:t>實驗動物運送時間</w:t>
      </w:r>
      <w:r>
        <w:rPr>
          <w:rFonts w:eastAsia="標楷體" w:ascii="標楷體" w:hAnsi="標楷體"/>
          <w:b/>
        </w:rPr>
        <w:t xml:space="preserve">:     </w:t>
      </w:r>
      <w:r>
        <w:rPr>
          <w:rFonts w:ascii="標楷體" w:hAnsi="標楷體" w:eastAsia="標楷體"/>
          <w:b/>
        </w:rPr>
        <w:t xml:space="preserve">年   月   日    </w:t>
      </w:r>
      <w:r>
        <w:rPr>
          <w:rFonts w:eastAsia="標楷體" w:ascii="標楷體" w:hAnsi="標楷體"/>
          <w:b/>
        </w:rPr>
        <w:t>:</w:t>
      </w:r>
    </w:p>
    <w:p>
      <w:pPr>
        <w:pStyle w:val="Normal"/>
        <w:spacing w:lineRule="auto" w:line="360"/>
        <w:rPr>
          <w:rFonts w:ascii="標楷體" w:hAnsi="標楷體" w:eastAsia="標楷體"/>
          <w:b/>
          <w:b/>
        </w:rPr>
      </w:pPr>
      <w:r>
        <w:rPr>
          <w:rFonts w:ascii="標楷體" w:hAnsi="標楷體" w:eastAsia="標楷體"/>
          <w:b/>
        </w:rPr>
        <w:t>實驗動物運送資料如下</w:t>
      </w:r>
      <w:r>
        <w:rPr>
          <w:rFonts w:eastAsia="標楷體" w:ascii="標楷體" w:hAnsi="標楷體"/>
          <w:b/>
        </w:rPr>
        <w:t>:</w:t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6"/>
        <w:gridCol w:w="2346"/>
        <w:gridCol w:w="3376"/>
        <w:gridCol w:w="1499"/>
      </w:tblGrid>
      <w:tr>
        <w:trPr>
          <w:trHeight w:val="227" w:hRule="atLeast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動物種別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動物品系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動物來源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數量</w:t>
            </w:r>
            <w:r>
              <w:rPr>
                <w:rFonts w:eastAsia="標楷體" w:ascii="標楷體" w:hAnsi="標楷體"/>
                <w:b/>
              </w:rPr>
              <w:t>(</w:t>
            </w:r>
            <w:r>
              <w:rPr>
                <w:rFonts w:ascii="標楷體" w:hAnsi="標楷體" w:eastAsia="標楷體"/>
                <w:b/>
              </w:rPr>
              <w:t>隻</w:t>
            </w:r>
            <w:r>
              <w:rPr>
                <w:rFonts w:eastAsia="標楷體" w:ascii="標楷體" w:hAnsi="標楷體"/>
                <w:b/>
              </w:rPr>
              <w:t>)</w:t>
            </w:r>
          </w:p>
        </w:tc>
      </w:tr>
      <w:tr>
        <w:trPr>
          <w:trHeight w:val="227" w:hRule="atLeast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227" w:hRule="atLeast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</w:tbl>
    <w:p>
      <w:pPr>
        <w:pStyle w:val="Normal"/>
        <w:spacing w:lineRule="auto" w:line="360"/>
        <w:rPr>
          <w:rFonts w:ascii="標楷體" w:hAnsi="標楷體" w:eastAsia="標楷體"/>
          <w:b/>
          <w:b/>
        </w:rPr>
      </w:pPr>
      <w:r>
        <w:rPr>
          <w:rFonts w:ascii="標楷體" w:hAnsi="標楷體" w:eastAsia="標楷體"/>
          <w:b/>
        </w:rPr>
        <w:t>運送單位及運送人</w:t>
      </w:r>
      <w:r>
        <w:rPr>
          <w:rFonts w:eastAsia="標楷體" w:ascii="標楷體" w:hAnsi="標楷體"/>
          <w:b/>
        </w:rPr>
        <w:t>:</w:t>
      </w:r>
    </w:p>
    <w:p>
      <w:pPr>
        <w:pStyle w:val="Normal"/>
        <w:spacing w:lineRule="auto" w:line="360"/>
        <w:rPr>
          <w:rFonts w:ascii="標楷體" w:hAnsi="標楷體" w:eastAsia="標楷體"/>
          <w:b/>
          <w:b/>
        </w:rPr>
      </w:pPr>
      <w:r>
        <w:rPr>
          <w:rFonts w:eastAsia="標楷體" w:ascii="標楷體" w:hAnsi="標楷體"/>
          <w:b/>
        </w:rPr>
      </w:r>
    </w:p>
    <w:p>
      <w:pPr>
        <w:pStyle w:val="Normal"/>
        <w:spacing w:lineRule="auto" w:line="360"/>
        <w:rPr>
          <w:rFonts w:ascii="標楷體" w:hAnsi="標楷體" w:eastAsia="標楷體"/>
          <w:b/>
          <w:b/>
        </w:rPr>
      </w:pPr>
      <w:r>
        <w:rPr>
          <w:rFonts w:ascii="標楷體" w:hAnsi="標楷體" w:eastAsia="標楷體"/>
          <w:b/>
        </w:rPr>
        <w:t>實驗動物盛裝的容器</w:t>
      </w:r>
      <w:r>
        <w:rPr>
          <w:rFonts w:eastAsia="標楷體" w:ascii="標楷體" w:hAnsi="標楷體"/>
          <w:b/>
        </w:rPr>
        <w:t>:</w:t>
      </w:r>
    </w:p>
    <w:p>
      <w:pPr>
        <w:pStyle w:val="Normal"/>
        <w:spacing w:lineRule="auto" w:line="360"/>
        <w:rPr>
          <w:rFonts w:ascii="標楷體" w:hAnsi="標楷體" w:eastAsia="標楷體"/>
          <w:b/>
          <w:b/>
        </w:rPr>
      </w:pPr>
      <w:r>
        <w:rPr>
          <w:rFonts w:ascii="標楷體" w:hAnsi="標楷體" w:eastAsia="標楷體"/>
          <w:b/>
        </w:rPr>
        <w:t>運送方式</w:t>
      </w:r>
      <w:r>
        <w:rPr>
          <w:rFonts w:eastAsia="標楷體" w:ascii="標楷體" w:hAnsi="標楷體"/>
          <w:b/>
        </w:rPr>
        <w:t>:</w:t>
      </w:r>
    </w:p>
    <w:p>
      <w:pPr>
        <w:pStyle w:val="Normal"/>
        <w:spacing w:lineRule="auto" w:line="360"/>
        <w:rPr>
          <w:rFonts w:ascii="標楷體" w:hAnsi="標楷體" w:eastAsia="標楷體"/>
          <w:b/>
          <w:b/>
        </w:rPr>
      </w:pPr>
      <w:r>
        <w:rPr>
          <w:rFonts w:eastAsia="標楷體" w:ascii="標楷體" w:hAnsi="標楷體"/>
          <w:b/>
        </w:rPr>
      </w:r>
    </w:p>
    <w:p>
      <w:pPr>
        <w:pStyle w:val="Normal"/>
        <w:spacing w:lineRule="auto" w:line="360"/>
        <w:rPr>
          <w:rFonts w:ascii="標楷體" w:hAnsi="標楷體" w:eastAsia="標楷體"/>
          <w:b/>
          <w:b/>
        </w:rPr>
      </w:pPr>
      <w:r>
        <w:rPr>
          <w:rFonts w:ascii="標楷體" w:hAnsi="標楷體" w:eastAsia="標楷體"/>
          <w:b/>
        </w:rPr>
        <w:t>防止實驗動物逃脫處理方式</w:t>
      </w:r>
      <w:r>
        <w:rPr>
          <w:rFonts w:eastAsia="標楷體" w:ascii="標楷體" w:hAnsi="標楷體"/>
          <w:b/>
        </w:rPr>
        <w:t>:</w:t>
      </w:r>
    </w:p>
    <w:p>
      <w:pPr>
        <w:pStyle w:val="Normal"/>
        <w:spacing w:lineRule="auto" w:line="360"/>
        <w:rPr>
          <w:rFonts w:ascii="標楷體" w:hAnsi="標楷體" w:eastAsia="標楷體"/>
          <w:b/>
          <w:b/>
        </w:rPr>
      </w:pPr>
      <w:r>
        <w:rPr>
          <w:rFonts w:ascii="標楷體" w:hAnsi="標楷體" w:eastAsia="標楷體"/>
          <w:b/>
        </w:rPr>
        <w:t>颱風或雨天備案</w:t>
      </w:r>
      <w:r>
        <w:rPr>
          <w:rFonts w:eastAsia="標楷體" w:ascii="標楷體" w:hAnsi="標楷體"/>
          <w:b/>
        </w:rPr>
        <w:t>:</w:t>
      </w:r>
    </w:p>
    <w:p>
      <w:pPr>
        <w:pStyle w:val="Normal"/>
        <w:spacing w:lineRule="auto" w:line="360"/>
        <w:rPr/>
      </w:pPr>
      <w:r>
        <w:rPr>
          <w:rFonts w:ascii="標楷體" w:hAnsi="標楷體" w:eastAsia="標楷體"/>
          <w:b/>
        </w:rPr>
        <w:t>接收單位及接收人</w:t>
      </w:r>
      <w:r>
        <w:rPr>
          <w:rFonts w:eastAsia="標楷體" w:ascii="標楷體" w:hAnsi="標楷體"/>
          <w:b/>
        </w:rPr>
        <w:t>:</w:t>
      </w:r>
    </w:p>
    <w:p>
      <w:pPr>
        <w:pStyle w:val="Normal"/>
        <w:spacing w:lineRule="auto" w:line="360"/>
        <w:rPr>
          <w:rFonts w:ascii="標楷體" w:hAnsi="標楷體" w:eastAsia="標楷體"/>
          <w:b/>
          <w:b/>
        </w:rPr>
      </w:pPr>
      <w:r>
        <w:rPr>
          <w:rFonts w:eastAsia="標楷體" w:ascii="標楷體" w:hAnsi="標楷體"/>
          <w:b/>
        </w:rPr>
      </w:r>
    </w:p>
    <w:p>
      <w:pPr>
        <w:pStyle w:val="Normal"/>
        <w:spacing w:lineRule="auto" w:line="360"/>
        <w:rPr/>
      </w:pPr>
      <w:r>
        <w:rPr>
          <w:rFonts w:ascii="標楷體" w:hAnsi="標楷體" w:eastAsia="標楷體"/>
          <w:b/>
        </w:rPr>
        <w:t>實驗動物照護及使用委員會召集人簽章</w:t>
      </w:r>
      <w:r>
        <w:rPr>
          <w:rFonts w:eastAsia="標楷體" w:ascii="標楷體" w:hAnsi="標楷體"/>
          <w:b/>
        </w:rPr>
        <w:t xml:space="preserve">:     </w:t>
      </w:r>
      <w:r>
        <w:rPr>
          <w:rFonts w:eastAsia="標楷體" w:ascii="標楷體" w:hAnsi="標楷體"/>
          <w:b/>
          <w:color w:val="FFFFFF" w:themeColor="background1"/>
        </w:rPr>
        <w:t>-----------------</w:t>
      </w:r>
      <w:r>
        <w:rPr>
          <w:rFonts w:ascii="標楷體" w:hAnsi="標楷體" w:eastAsia="標楷體"/>
          <w:b/>
        </w:rPr>
        <w:t>日期</w:t>
      </w:r>
      <w:r>
        <w:rPr>
          <w:rFonts w:eastAsia="標楷體" w:ascii="標楷體" w:hAnsi="標楷體"/>
          <w:b/>
        </w:rPr>
        <w:t xml:space="preserve">:    </w:t>
      </w:r>
      <w:r>
        <w:rPr>
          <w:rFonts w:ascii="標楷體" w:hAnsi="標楷體" w:eastAsia="標楷體"/>
          <w:b/>
        </w:rPr>
        <w:t>年    月    日</w:t>
      </w:r>
    </w:p>
    <w:sectPr>
      <w:footerReference w:type="default" r:id="rId2"/>
      <w:type w:val="nextPage"/>
      <w:pgSz w:w="11906" w:h="16838"/>
      <w:pgMar w:left="1134" w:right="1134" w:header="0" w:top="1134" w:footer="285" w:bottom="426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037c"/>
    <w:pPr>
      <w:widowControl w:val="false"/>
      <w:bidi w:val="0"/>
      <w:spacing w:before="0" w:after="0"/>
      <w:jc w:val="left"/>
    </w:pPr>
    <w:rPr>
      <w:rFonts w:ascii="Calibri" w:hAnsi="Calibri" w:eastAsia="新細明體" w:cs="Times New Roman" w:asciiTheme="minorHAns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尾 字元"/>
    <w:basedOn w:val="DefaultParagraphFont"/>
    <w:link w:val="a3"/>
    <w:uiPriority w:val="99"/>
    <w:qFormat/>
    <w:rsid w:val="003d037c"/>
    <w:rPr>
      <w:rFonts w:ascii="Calibri" w:hAnsi="Calibri" w:eastAsia="新細明體" w:cs="Times New Roman"/>
      <w:sz w:val="20"/>
      <w:szCs w:val="20"/>
    </w:rPr>
  </w:style>
  <w:style w:type="character" w:styleId="Style15" w:customStyle="1">
    <w:name w:val="頁首 字元"/>
    <w:basedOn w:val="DefaultParagraphFont"/>
    <w:link w:val="a5"/>
    <w:uiPriority w:val="99"/>
    <w:qFormat/>
    <w:rsid w:val="00dc7820"/>
    <w:rPr>
      <w:rFonts w:ascii="Calibri" w:hAnsi="Calibri" w:eastAsia="新細明體" w:cs="Times New Roman"/>
      <w:sz w:val="20"/>
      <w:szCs w:val="20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標楷體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eastAsia="標楷體"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eastAsia="標楷體"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eastAsia="標楷體" w:cs="Lucida Sans"/>
    </w:rPr>
  </w:style>
  <w:style w:type="paragraph" w:styleId="Style21">
    <w:name w:val="頁首與頁尾"/>
    <w:basedOn w:val="Normal"/>
    <w:qFormat/>
    <w:pPr/>
    <w:rPr/>
  </w:style>
  <w:style w:type="paragraph" w:styleId="Style22">
    <w:name w:val="Footer"/>
    <w:basedOn w:val="Normal"/>
    <w:link w:val="a4"/>
    <w:uiPriority w:val="99"/>
    <w:unhideWhenUsed/>
    <w:rsid w:val="003d037c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Header"/>
    <w:basedOn w:val="Normal"/>
    <w:link w:val="a6"/>
    <w:uiPriority w:val="99"/>
    <w:unhideWhenUsed/>
    <w:rsid w:val="00dc7820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外框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LibreOffice/6.3.5.2$Windows_X86_64 LibreOffice_project/dd0751754f11728f69b42ee2af66670068624673</Application>
  <Pages>1</Pages>
  <Words>392</Words>
  <Characters>479</Characters>
  <CharactersWithSpaces>548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2019-03-12T00:40:00Z</dcterms:created>
  <dc:creator>楊秀蓉</dc:creator>
  <dc:description/>
  <dc:language>zh-TW</dc:language>
  <cp:lastModifiedBy/>
  <dcterms:modified xsi:type="dcterms:W3CDTF">2020-03-17T15:54:01Z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